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B" w:rsidRDefault="004321FB">
      <w:pPr>
        <w:jc w:val="right"/>
        <w:rPr>
          <w:sz w:val="18"/>
          <w:szCs w:val="18"/>
        </w:rPr>
      </w:pPr>
    </w:p>
    <w:p w:rsidR="004321FB" w:rsidRDefault="00253AF3">
      <w:pPr>
        <w:jc w:val="right"/>
        <w:rPr>
          <w:sz w:val="18"/>
          <w:szCs w:val="18"/>
        </w:rPr>
      </w:pPr>
      <w:r>
        <w:rPr>
          <w:sz w:val="18"/>
          <w:szCs w:val="18"/>
        </w:rPr>
        <w:t>Modulo 2)</w:t>
      </w:r>
    </w:p>
    <w:p w:rsidR="004321FB" w:rsidRDefault="00253AF3">
      <w:pPr>
        <w:widowControl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“BIG 5 CONSTRUCT SAUDI 2025”</w:t>
      </w:r>
    </w:p>
    <w:p w:rsidR="004321FB" w:rsidRDefault="00253AF3">
      <w:pPr>
        <w:widowControl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Riyadh — Week 1, 15-18 febbraio / Week </w:t>
      </w:r>
      <w:proofErr w:type="gramStart"/>
      <w:r>
        <w:rPr>
          <w:b/>
          <w:sz w:val="18"/>
          <w:szCs w:val="18"/>
        </w:rPr>
        <w:t>2 ,</w:t>
      </w:r>
      <w:proofErr w:type="gramEnd"/>
      <w:r>
        <w:rPr>
          <w:b/>
          <w:sz w:val="18"/>
          <w:szCs w:val="18"/>
        </w:rPr>
        <w:t xml:space="preserve"> 24-27 febbraio 2025</w:t>
      </w:r>
    </w:p>
    <w:p w:rsidR="004321FB" w:rsidRDefault="004321FB">
      <w:pPr>
        <w:widowControl/>
        <w:jc w:val="both"/>
        <w:rPr>
          <w:rFonts w:ascii="Calibri" w:eastAsia="Calibri" w:hAnsi="Calibri" w:cs="Calibri"/>
          <w:b/>
        </w:rPr>
      </w:pPr>
    </w:p>
    <w:p w:rsidR="004321FB" w:rsidRDefault="00253AF3">
      <w:pPr>
        <w:widowControl/>
        <w:jc w:val="both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</w:rPr>
        <w:t>INFORMATIVA SUL TRATTAMENTO DEI DATI PERSONALI NELLO SVOLGIMENTO DEI SERVIZI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sz w:val="19"/>
          <w:szCs w:val="19"/>
        </w:rPr>
        <w:t>in applicazione degli artt. 13 e 14 del "</w:t>
      </w:r>
      <w:r>
        <w:rPr>
          <w:rFonts w:ascii="Calibri" w:eastAsia="Calibri" w:hAnsi="Calibri" w:cs="Calibri"/>
          <w:b/>
          <w:sz w:val="19"/>
          <w:szCs w:val="19"/>
        </w:rPr>
        <w:t>REGOLAMENTO (UE) 2016/679 DEL PARLAMENTO EUROPEO E DEL CONSIGLIO del 27 aprile 2016 relativo alla protezione delle persone fisiche con riguardo al trattamento dei dati personali, nonché alla libera circolazione di tali dati e che abroga la direttiva 95/46/</w:t>
      </w:r>
      <w:r>
        <w:rPr>
          <w:rFonts w:ascii="Calibri" w:eastAsia="Calibri" w:hAnsi="Calibri" w:cs="Calibri"/>
          <w:b/>
          <w:sz w:val="19"/>
          <w:szCs w:val="19"/>
        </w:rPr>
        <w:t>CE (regolamento generale sulla protezione dei dati)"</w:t>
      </w:r>
    </w:p>
    <w:p w:rsidR="004321FB" w:rsidRDefault="004321FB">
      <w:pPr>
        <w:widowControl/>
        <w:jc w:val="both"/>
        <w:rPr>
          <w:rFonts w:ascii="Calibri" w:eastAsia="Calibri" w:hAnsi="Calibri" w:cs="Calibri"/>
          <w:b/>
          <w:sz w:val="19"/>
          <w:szCs w:val="19"/>
        </w:rPr>
      </w:pPr>
    </w:p>
    <w:p w:rsidR="004321FB" w:rsidRDefault="00253AF3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i/>
          <w:sz w:val="20"/>
          <w:szCs w:val="20"/>
        </w:rPr>
        <w:t>TECNE</w:t>
      </w:r>
      <w:r>
        <w:rPr>
          <w:rFonts w:ascii="Calibri" w:eastAsia="Calibri" w:hAnsi="Calibri" w:cs="Calibri"/>
          <w:b/>
          <w:sz w:val="20"/>
          <w:szCs w:val="20"/>
        </w:rPr>
        <w:t xml:space="preserve"> - Azienda Speciale Camera di Commercio delle Marche</w:t>
      </w:r>
      <w:r>
        <w:rPr>
          <w:rFonts w:ascii="Calibri" w:eastAsia="Calibri" w:hAnsi="Calibri" w:cs="Calibri"/>
          <w:sz w:val="20"/>
          <w:szCs w:val="20"/>
        </w:rPr>
        <w:t xml:space="preserve">, di seguito indicata per brevità anche come </w:t>
      </w:r>
      <w:r>
        <w:rPr>
          <w:rFonts w:ascii="Calibri" w:eastAsia="Calibri" w:hAnsi="Calibri" w:cs="Calibri"/>
          <w:b/>
          <w:i/>
          <w:sz w:val="20"/>
          <w:szCs w:val="20"/>
        </w:rPr>
        <w:t>TECNE</w:t>
      </w:r>
      <w:r>
        <w:rPr>
          <w:rFonts w:ascii="Calibri" w:eastAsia="Calibri" w:hAnsi="Calibri" w:cs="Calibri"/>
          <w:sz w:val="20"/>
          <w:szCs w:val="20"/>
        </w:rPr>
        <w:t>, desidera fornire le seguenti informazioni sulle modalità di trattamento dei dati personali ra</w:t>
      </w:r>
      <w:r>
        <w:rPr>
          <w:rFonts w:ascii="Calibri" w:eastAsia="Calibri" w:hAnsi="Calibri" w:cs="Calibri"/>
          <w:sz w:val="20"/>
          <w:szCs w:val="20"/>
        </w:rPr>
        <w:t>ccolti.</w:t>
      </w: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Dati di contatto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Titolare del trattamento è TECNE</w:t>
      </w:r>
      <w:r>
        <w:rPr>
          <w:rFonts w:ascii="Calibri" w:eastAsia="Calibri" w:hAnsi="Calibri" w:cs="Calibri"/>
          <w:i/>
          <w:sz w:val="20"/>
          <w:szCs w:val="20"/>
        </w:rPr>
        <w:t xml:space="preserve"> - </w:t>
      </w:r>
      <w:r>
        <w:rPr>
          <w:rFonts w:ascii="Calibri" w:eastAsia="Calibri" w:hAnsi="Calibri" w:cs="Calibri"/>
          <w:sz w:val="20"/>
          <w:szCs w:val="20"/>
        </w:rPr>
        <w:t xml:space="preserve">Azienda Speciale Camera di Commercio delle Marche, con sede legale in Corso XI Settembre 116 – Pesaro, </w:t>
      </w:r>
      <w:proofErr w:type="spellStart"/>
      <w:r>
        <w:rPr>
          <w:rFonts w:ascii="Calibri" w:eastAsia="Calibri" w:hAnsi="Calibri" w:cs="Calibri"/>
          <w:sz w:val="20"/>
          <w:szCs w:val="20"/>
        </w:rPr>
        <w:t>P.Iva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02239700418, recapiti </w:t>
      </w:r>
      <w:proofErr w:type="spellStart"/>
      <w:r>
        <w:rPr>
          <w:rFonts w:ascii="Calibri" w:eastAsia="Calibri" w:hAnsi="Calibri" w:cs="Calibri"/>
          <w:sz w:val="20"/>
          <w:szCs w:val="20"/>
        </w:rPr>
        <w:t>tel</w:t>
      </w:r>
      <w:proofErr w:type="spellEnd"/>
      <w:r>
        <w:rPr>
          <w:rFonts w:ascii="Calibri" w:eastAsia="Calibri" w:hAnsi="Calibri" w:cs="Calibri"/>
          <w:sz w:val="20"/>
          <w:szCs w:val="20"/>
        </w:rPr>
        <w:t>: +39 0721/357483, email: tecne@marche.camcom.it email certi</w:t>
      </w:r>
      <w:r>
        <w:rPr>
          <w:rFonts w:ascii="Calibri" w:eastAsia="Calibri" w:hAnsi="Calibri" w:cs="Calibri"/>
          <w:sz w:val="20"/>
          <w:szCs w:val="20"/>
        </w:rPr>
        <w:t xml:space="preserve">ficata: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tecne@pec.marche.camcom.it</w:t>
        </w:r>
      </w:hyperlink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bookmarkStart w:id="1" w:name="_heading=h.3znysh7" w:colFirst="0" w:colLast="0"/>
      <w:bookmarkEnd w:id="1"/>
      <w:r>
        <w:rPr>
          <w:rFonts w:ascii="Calibri" w:eastAsia="Calibri" w:hAnsi="Calibri" w:cs="Calibri"/>
          <w:sz w:val="20"/>
          <w:szCs w:val="20"/>
        </w:rPr>
        <w:t>TECNE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ha provveduto a nominare il responsabile della protezione dei dati personali ai sensi dell’art. 37 del Reg. (EU) 2016/679, raggiungibile al seguente recapito di posta elettronica: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tecne@marche.camcom.it</w:t>
        </w:r>
      </w:hyperlink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Bas</w:t>
      </w:r>
      <w:r>
        <w:rPr>
          <w:rFonts w:ascii="Calibri" w:eastAsia="Calibri" w:hAnsi="Calibri" w:cs="Calibri"/>
          <w:b/>
          <w:sz w:val="20"/>
          <w:szCs w:val="20"/>
        </w:rPr>
        <w:t>e giuridica del trattamento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Nel perseguimento dei propri obiettivi, il Titolare tratta dati personali identificativi quali sono ad esempio nome e cognome, codice fiscale, p. iva, recapito email, numero telefonico, in seguito definiti brevemente come "dati"</w:t>
      </w:r>
      <w:r>
        <w:rPr>
          <w:rFonts w:ascii="Calibri" w:eastAsia="Calibri" w:hAnsi="Calibri" w:cs="Calibri"/>
          <w:sz w:val="19"/>
          <w:szCs w:val="19"/>
        </w:rPr>
        <w:t>, riferiti a: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* clienti (anche potenziali) di </w:t>
      </w:r>
      <w:r>
        <w:rPr>
          <w:rFonts w:ascii="Calibri" w:eastAsia="Calibri" w:hAnsi="Calibri" w:cs="Calibri"/>
          <w:sz w:val="20"/>
          <w:szCs w:val="20"/>
        </w:rPr>
        <w:t xml:space="preserve">TECNE </w:t>
      </w:r>
      <w:r>
        <w:rPr>
          <w:rFonts w:ascii="Calibri" w:eastAsia="Calibri" w:hAnsi="Calibri" w:cs="Calibri"/>
          <w:sz w:val="19"/>
          <w:szCs w:val="19"/>
        </w:rPr>
        <w:t>(se tali clienti (anche potenziali) sono persone fisiche);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* dipendenti dei clienti (anche potenziali) di </w:t>
      </w:r>
      <w:r>
        <w:rPr>
          <w:rFonts w:ascii="Calibri" w:eastAsia="Calibri" w:hAnsi="Calibri" w:cs="Calibri"/>
          <w:sz w:val="20"/>
          <w:szCs w:val="20"/>
        </w:rPr>
        <w:t>TECNE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Si specificano a seguire scopo, base di liceità e durata per ciascun trattamento svolto dal </w:t>
      </w:r>
      <w:r>
        <w:rPr>
          <w:rFonts w:ascii="Calibri" w:eastAsia="Calibri" w:hAnsi="Calibri" w:cs="Calibri"/>
          <w:sz w:val="20"/>
          <w:szCs w:val="20"/>
        </w:rPr>
        <w:t>Titolare.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Titolare tratta i dati personali per adempiere agli obblighi precontrattuali, contrattuali e fiscali derivanti da rapporti in essere, base di liceità di questo trattamento è l’esecuzione di un contratto. La durata del trattamento avrà una durata pari a </w:t>
      </w:r>
      <w:r>
        <w:rPr>
          <w:rFonts w:ascii="Calibri" w:eastAsia="Calibri" w:hAnsi="Calibri" w:cs="Calibri"/>
          <w:sz w:val="20"/>
          <w:szCs w:val="20"/>
        </w:rPr>
        <w:t>quella necessaria per l'esecuzione dei servizi richiesti, a cui andrà sommato l'ulteriore periodo normativamente previsto in ottemperanza agli obblighi di natura civilistica, fiscale e tributaria vigenti.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Titolare tratta i dati personali per adempiere a</w:t>
      </w:r>
      <w:r>
        <w:rPr>
          <w:rFonts w:ascii="Calibri" w:eastAsia="Calibri" w:hAnsi="Calibri" w:cs="Calibri"/>
          <w:sz w:val="20"/>
          <w:szCs w:val="20"/>
        </w:rPr>
        <w:t>gli obblighi previsti dalla legge, da un regolamento, dalla normativa comunitaria o da un ordine dell'Autorità, la base di liceità di questo trattamento è assolvimento di un obbligo legale e il tempo di conservazione del dato è quello normativamente previs</w:t>
      </w:r>
      <w:r>
        <w:rPr>
          <w:rFonts w:ascii="Calibri" w:eastAsia="Calibri" w:hAnsi="Calibri" w:cs="Calibri"/>
          <w:sz w:val="20"/>
          <w:szCs w:val="20"/>
        </w:rPr>
        <w:t>to in ottemperanza agli obblighi di natura civilistica, fiscale e tributaria vigenti.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 l’esercizio dei diritti del Titolare, ad esempio il diritto di difesa in giudizio, la cui base di liceità è il legittimo interesse del Titolare, anche in questo caso </w:t>
      </w:r>
      <w:r>
        <w:rPr>
          <w:rFonts w:ascii="Calibri" w:eastAsia="Calibri" w:hAnsi="Calibri" w:cs="Calibri"/>
          <w:sz w:val="20"/>
          <w:szCs w:val="20"/>
        </w:rPr>
        <w:t>il tempo di conservazione del dato è quello normativamente previsto in ottemperanza agli obblighi di natura civilistica, fiscale e tributaria vigenti.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 precisa che in caso di mancato conferimento dei dati personali, può non essere possibile eseguire il c</w:t>
      </w:r>
      <w:r>
        <w:rPr>
          <w:rFonts w:ascii="Calibri" w:eastAsia="Calibri" w:hAnsi="Calibri" w:cs="Calibri"/>
          <w:sz w:val="20"/>
          <w:szCs w:val="20"/>
        </w:rPr>
        <w:t>ontratto tra il Titolare e l’interessato.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bookmarkStart w:id="2" w:name="_heading=h.2et92p0" w:colFirst="0" w:colLast="0"/>
      <w:bookmarkEnd w:id="2"/>
      <w:r>
        <w:rPr>
          <w:rFonts w:ascii="Calibri" w:eastAsia="Calibri" w:hAnsi="Calibri" w:cs="Calibri"/>
          <w:sz w:val="20"/>
          <w:szCs w:val="20"/>
        </w:rPr>
        <w:t>Il Titolare ha facoltà di utilizzare a fini di promozione di servizi analoghi a quelli già fruiti le coordinate di posta elettronica fornite dall'interessato, pur non richiedendo il consenso dell'interessato; l'int</w:t>
      </w:r>
      <w:r>
        <w:rPr>
          <w:rFonts w:ascii="Calibri" w:eastAsia="Calibri" w:hAnsi="Calibri" w:cs="Calibri"/>
          <w:sz w:val="20"/>
          <w:szCs w:val="20"/>
        </w:rPr>
        <w:t>eressato, adeguatamente informato dalla presente informativa, può rifiutare tale uso del suo indirizzo email in maniera agevole e gratuitamente, inizialmente o in occasione di successive comunicazioni, tramite l’opzione di cancellazione sempre riportata ne</w:t>
      </w:r>
      <w:r>
        <w:rPr>
          <w:rFonts w:ascii="Calibri" w:eastAsia="Calibri" w:hAnsi="Calibri" w:cs="Calibri"/>
          <w:sz w:val="20"/>
          <w:szCs w:val="20"/>
        </w:rPr>
        <w:t>lle comunicazioni elettroniche.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Qualora non si instauri alcun contratto, sulla base giuridica dello specifico e distinto consenso (art. 7 GDPR) dell’interessato, facoltativo e revocabile in qualsiasi momento, il trattamento è svolto per le seguenti ulterio</w:t>
      </w:r>
      <w:r>
        <w:rPr>
          <w:rFonts w:ascii="Calibri" w:eastAsia="Calibri" w:hAnsi="Calibri" w:cs="Calibri"/>
          <w:sz w:val="20"/>
          <w:szCs w:val="20"/>
        </w:rPr>
        <w:t>ri finalità: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inserimento in mailing list per la fruizione di servizi di newsletter verso cui l’interessato manifesta il proprio intessere, le quali potranno contenere anche informazioni di natura commerciale e promozionale, relative all’attività del Tito</w:t>
      </w:r>
      <w:r>
        <w:rPr>
          <w:rFonts w:ascii="Calibri" w:eastAsia="Calibri" w:hAnsi="Calibri" w:cs="Calibri"/>
          <w:sz w:val="20"/>
          <w:szCs w:val="20"/>
        </w:rPr>
        <w:t>lare.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II trattamento dei dati è realizzato per mezzo delle operazioni di: raccolta, registrazione, organizzazione, conservazione, consultazione, elaborazione, modificazione, selezione, estrazione, raffronto, utilizzo, interconnessione, blocco, comunicazion</w:t>
      </w:r>
      <w:r>
        <w:rPr>
          <w:rFonts w:ascii="Calibri" w:eastAsia="Calibri" w:hAnsi="Calibri" w:cs="Calibri"/>
          <w:sz w:val="20"/>
          <w:szCs w:val="20"/>
        </w:rPr>
        <w:t>e, cancellazione e distruzione dei dati.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sono sottoposti a trattamento sia cartaceo che elettronico e/o automatizzato.</w:t>
      </w:r>
    </w:p>
    <w:p w:rsidR="004321FB" w:rsidRDefault="004321FB">
      <w:pPr>
        <w:widowControl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Destinatari o le categorie di destinatari dei dati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potranno essere comunicati a soggetti operanti in qualità di titolari d</w:t>
      </w:r>
      <w:r>
        <w:rPr>
          <w:rFonts w:ascii="Calibri" w:eastAsia="Calibri" w:hAnsi="Calibri" w:cs="Calibri"/>
          <w:sz w:val="20"/>
          <w:szCs w:val="20"/>
        </w:rPr>
        <w:t>el trattamento, quali a titolo esemplificativo, autorità di vigilanza e controllo ed ogni soggetto pubblico legittimato, come l'autorità giudiziaria e/o di pubblica sicurezza.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potranno inoltre essere comunicati e trattati, per conto del titolare, da soggetti designati come responsabili del trattamento, quali a titolo esemplificativo, professionisti e società che svolgono servizi analoghi a quelli del Titolare, servizi inf</w:t>
      </w:r>
      <w:r>
        <w:rPr>
          <w:rFonts w:ascii="Calibri" w:eastAsia="Calibri" w:hAnsi="Calibri" w:cs="Calibri"/>
          <w:sz w:val="20"/>
          <w:szCs w:val="20"/>
        </w:rPr>
        <w:t>ormatici, servizi di consulenza tributaria e fiscale, di consulenza legale.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Detti soggetti tratteranno i dati nella loro qualità di autonomi titolari del trattamento o responsabili esterni, senza che possano diffonderli.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L’elenco completo dei soggetti desi</w:t>
      </w:r>
      <w:r>
        <w:rPr>
          <w:rFonts w:ascii="Calibri" w:eastAsia="Calibri" w:hAnsi="Calibri" w:cs="Calibri"/>
          <w:sz w:val="20"/>
          <w:szCs w:val="20"/>
        </w:rPr>
        <w:t>gnati come responsabili esterni è custodito dal Titolare.</w:t>
      </w: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Trasferimento dati a paesi terzi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Titolare si riserva la possibilità di utilizzare servizi in </w:t>
      </w:r>
      <w:proofErr w:type="spellStart"/>
      <w:r>
        <w:rPr>
          <w:rFonts w:ascii="Calibri" w:eastAsia="Calibri" w:hAnsi="Calibri" w:cs="Calibri"/>
          <w:sz w:val="20"/>
          <w:szCs w:val="20"/>
        </w:rPr>
        <w:t>cloud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in tal caso i fornitori dei servizi saranno selezionati tra coloro che forniscono garanz</w:t>
      </w:r>
      <w:r>
        <w:rPr>
          <w:rFonts w:ascii="Calibri" w:eastAsia="Calibri" w:hAnsi="Calibri" w:cs="Calibri"/>
          <w:sz w:val="20"/>
          <w:szCs w:val="20"/>
        </w:rPr>
        <w:t>ie adeguate, così come previsto dall’art.46 GDPR 2016/679.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Nella prosecuzione degli obiettivi di TECNE, volti all’internazionalizzazione delle imprese italiane, sono possibili trasferimenti di dati personali in territorio extra-UE, ad esempio per la promoz</w:t>
      </w:r>
      <w:r>
        <w:rPr>
          <w:rFonts w:ascii="Calibri" w:eastAsia="Calibri" w:hAnsi="Calibri" w:cs="Calibri"/>
          <w:sz w:val="20"/>
          <w:szCs w:val="20"/>
        </w:rPr>
        <w:t>ione e organizzazione di eventi e manifestazioni e per la creazione di contatti con controparti estere.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trasferimento avviene a condizione di soddisfare almeno una delle condizioni seguenti: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è garantito un livello adeguato di protezione mediante una decisione di adeguatezza della Commissione (articolo 45, paragrafo 3, del GDPR);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è stato siglato un accordo con clausole standard sulla protezione dei dati (articolo 46, paragrafo 2, lettere c)</w:t>
      </w:r>
      <w:r>
        <w:rPr>
          <w:rFonts w:ascii="Calibri" w:eastAsia="Calibri" w:hAnsi="Calibri" w:cs="Calibri"/>
          <w:sz w:val="20"/>
          <w:szCs w:val="20"/>
        </w:rPr>
        <w:t xml:space="preserve"> d) d) GDPR)</w:t>
      </w:r>
    </w:p>
    <w:p w:rsidR="004321FB" w:rsidRDefault="004321FB">
      <w:pPr>
        <w:widowControl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Diritti dell'interessato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L'interessato gode dei diritti di cui all'art. 15 GDPR e precisamente i diritti di: chiedere l’accesso ai dati che riguardano l’interessato, la loro cancellazione, la rettifica dei dati inesatti, l’integrazione dei da</w:t>
      </w:r>
      <w:r>
        <w:rPr>
          <w:rFonts w:ascii="Calibri" w:eastAsia="Calibri" w:hAnsi="Calibri" w:cs="Calibri"/>
          <w:sz w:val="20"/>
          <w:szCs w:val="20"/>
        </w:rPr>
        <w:t>ti incompleti, la limitazione del trattamento, la portabilità nonché l’opposizione al trattamento nelle ipotesi di legittimo interesse del Titolare.</w:t>
      </w:r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 il diritto di proporre reclamo all'Autorità di controllo competente nello Stato membro in cui risiede ab</w:t>
      </w:r>
      <w:r>
        <w:rPr>
          <w:rFonts w:ascii="Calibri" w:eastAsia="Calibri" w:hAnsi="Calibri" w:cs="Calibri"/>
          <w:sz w:val="20"/>
          <w:szCs w:val="20"/>
        </w:rPr>
        <w:t>itualmente o lavora o dello Stato in cui si è verificata la presunta violazione.</w:t>
      </w: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253AF3">
      <w:pPr>
        <w:widowControl/>
        <w:spacing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20"/>
          <w:szCs w:val="20"/>
        </w:rPr>
        <w:t xml:space="preserve"> L’interessato ha preso visione della presente informativa sul trattamento dei suoi dati personali.</w:t>
      </w:r>
    </w:p>
    <w:p w:rsidR="004321FB" w:rsidRDefault="004321FB">
      <w:pPr>
        <w:widowControl/>
        <w:spacing w:line="259" w:lineRule="auto"/>
        <w:rPr>
          <w:rFonts w:ascii="Calibri" w:eastAsia="Calibri" w:hAnsi="Calibri" w:cs="Calibri"/>
          <w:sz w:val="20"/>
          <w:szCs w:val="20"/>
        </w:rPr>
      </w:pPr>
      <w:bookmarkStart w:id="3" w:name="_heading=h.tyjcwt" w:colFirst="0" w:colLast="0"/>
      <w:bookmarkEnd w:id="3"/>
    </w:p>
    <w:p w:rsidR="004321FB" w:rsidRDefault="00253AF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Manifestazione del consenso (art. 7 Regolamento UE nr. 679/2016)</w:t>
      </w: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253AF3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rif</w:t>
      </w:r>
      <w:r>
        <w:rPr>
          <w:rFonts w:ascii="Calibri" w:eastAsia="Calibri" w:hAnsi="Calibri" w:cs="Calibri"/>
          <w:sz w:val="20"/>
          <w:szCs w:val="20"/>
        </w:rPr>
        <w:t>erimento alla pubblicazione e/o diffusione in qualsiasi forma delle proprie immagini acquisite dall’organizzatore nell’ambito dell’evento per il quale viene sottoscritta questa liberatoria, pubblicazione che potrà avvenire sul sito internet o sui profili s</w:t>
      </w:r>
      <w:r>
        <w:rPr>
          <w:rFonts w:ascii="Calibri" w:eastAsia="Calibri" w:hAnsi="Calibri" w:cs="Calibri"/>
          <w:sz w:val="20"/>
          <w:szCs w:val="20"/>
        </w:rPr>
        <w:t xml:space="preserve">ocial di TECNE, su carta stampata e/o su qualsiasi altro mezzo di diffusione, per finalità di carattere meramente informativo ed eventualmente promozionale, senza scopo di lucro e senza limiti di tempo, anche ai sensi degli artt. 10 e 320 cod. civ. </w:t>
      </w:r>
      <w:proofErr w:type="gramStart"/>
      <w:r>
        <w:rPr>
          <w:rFonts w:ascii="Calibri" w:eastAsia="Calibri" w:hAnsi="Calibri" w:cs="Calibri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degli</w:t>
      </w:r>
      <w:r>
        <w:rPr>
          <w:rFonts w:ascii="Calibri" w:eastAsia="Calibri" w:hAnsi="Calibri" w:cs="Calibri"/>
          <w:sz w:val="20"/>
          <w:szCs w:val="20"/>
        </w:rPr>
        <w:t xml:space="preserve"> artt. 96 e 97 legge 22.4.1941, n. 633, Legge sul diritto d’autore, nonché alla conservazione delle foto e dei video stessi negli archivi informatici di TECNE, a titolo gratuito:</w:t>
      </w:r>
    </w:p>
    <w:p w:rsidR="004321FB" w:rsidRDefault="004321FB">
      <w:pPr>
        <w:widowControl/>
        <w:jc w:val="both"/>
        <w:rPr>
          <w:rFonts w:ascii="Calibri" w:eastAsia="Calibri" w:hAnsi="Calibri" w:cs="Calibri"/>
          <w:sz w:val="12"/>
          <w:szCs w:val="12"/>
        </w:rPr>
      </w:pPr>
    </w:p>
    <w:p w:rsidR="004321FB" w:rsidRDefault="00253AF3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20"/>
          <w:szCs w:val="20"/>
        </w:rPr>
        <w:t xml:space="preserve"> do il consenso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20"/>
          <w:szCs w:val="20"/>
        </w:rPr>
        <w:t xml:space="preserve"> nego il consenso</w:t>
      </w: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253AF3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riferimento all’inserimento in mai</w:t>
      </w:r>
      <w:r>
        <w:rPr>
          <w:rFonts w:ascii="Calibri" w:eastAsia="Calibri" w:hAnsi="Calibri" w:cs="Calibri"/>
          <w:sz w:val="20"/>
          <w:szCs w:val="20"/>
        </w:rPr>
        <w:t>ling list per la fruizione di servizi di newsletter:</w:t>
      </w:r>
    </w:p>
    <w:p w:rsidR="004321FB" w:rsidRDefault="004321FB">
      <w:pPr>
        <w:widowControl/>
        <w:jc w:val="both"/>
        <w:rPr>
          <w:rFonts w:ascii="Calibri" w:eastAsia="Calibri" w:hAnsi="Calibri" w:cs="Calibri"/>
          <w:sz w:val="12"/>
          <w:szCs w:val="12"/>
        </w:rPr>
      </w:pPr>
    </w:p>
    <w:p w:rsidR="004321FB" w:rsidRDefault="00253AF3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20"/>
          <w:szCs w:val="20"/>
        </w:rPr>
        <w:t xml:space="preserve"> do il consenso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20"/>
          <w:szCs w:val="20"/>
        </w:rPr>
        <w:t xml:space="preserve"> nego il consenso</w:t>
      </w: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4321FB" w:rsidRDefault="004321FB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a"/>
        <w:tblW w:w="99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4321FB">
        <w:trPr>
          <w:jc w:val="center"/>
        </w:trPr>
        <w:tc>
          <w:tcPr>
            <w:tcW w:w="4981" w:type="dxa"/>
          </w:tcPr>
          <w:p w:rsidR="004321FB" w:rsidRDefault="004321F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81" w:type="dxa"/>
          </w:tcPr>
          <w:p w:rsidR="004321FB" w:rsidRDefault="00253A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l’interessato</w:t>
            </w:r>
            <w:proofErr w:type="gramEnd"/>
          </w:p>
          <w:p w:rsidR="004321FB" w:rsidRDefault="00253A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indicare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NOME E COGNOME in stampatello)</w:t>
            </w:r>
          </w:p>
          <w:p w:rsidR="004321FB" w:rsidRDefault="004321F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21FB" w:rsidRDefault="004321F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21FB">
        <w:trPr>
          <w:jc w:val="center"/>
        </w:trPr>
        <w:tc>
          <w:tcPr>
            <w:tcW w:w="4981" w:type="dxa"/>
          </w:tcPr>
          <w:p w:rsidR="004321FB" w:rsidRDefault="004321F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81" w:type="dxa"/>
          </w:tcPr>
          <w:p w:rsidR="004321FB" w:rsidRDefault="00253A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………………………………………………………..</w:t>
            </w:r>
          </w:p>
          <w:p w:rsidR="004321FB" w:rsidRDefault="004321F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21FB" w:rsidRDefault="00253A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  <w:p w:rsidR="004321FB" w:rsidRDefault="004321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nil"/>
          <w:left w:val="nil"/>
          <w:bottom w:val="nil"/>
          <w:right w:val="nil"/>
          <w:between w:val="nil"/>
        </w:pBdr>
        <w:ind w:right="109"/>
        <w:rPr>
          <w:rFonts w:ascii="Helvetica Neue" w:eastAsia="Helvetica Neue" w:hAnsi="Helvetica Neue" w:cs="Helvetica Neue"/>
          <w:sz w:val="16"/>
          <w:szCs w:val="16"/>
        </w:rPr>
      </w:pPr>
    </w:p>
    <w:p w:rsidR="004321FB" w:rsidRDefault="004321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yellow"/>
        </w:rPr>
      </w:pPr>
    </w:p>
    <w:p w:rsidR="004321FB" w:rsidRDefault="00253A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bookmarkStart w:id="4" w:name="_GoBack"/>
      <w:bookmarkEnd w:id="4"/>
      <w:r w:rsidRPr="003C34FC">
        <w:rPr>
          <w:rFonts w:ascii="Arial" w:eastAsia="Arial" w:hAnsi="Arial" w:cs="Arial"/>
          <w:sz w:val="20"/>
          <w:szCs w:val="20"/>
        </w:rPr>
        <w:t xml:space="preserve">inviare </w:t>
      </w:r>
      <w:r w:rsidRPr="003C34FC">
        <w:rPr>
          <w:rFonts w:ascii="Arial" w:eastAsia="Arial" w:hAnsi="Arial" w:cs="Arial"/>
          <w:b/>
          <w:sz w:val="20"/>
          <w:szCs w:val="20"/>
        </w:rPr>
        <w:t xml:space="preserve">ENTRO </w:t>
      </w:r>
      <w:r w:rsidR="003C34FC" w:rsidRPr="003C34FC">
        <w:rPr>
          <w:rFonts w:ascii="Arial" w:eastAsia="Arial" w:hAnsi="Arial" w:cs="Arial"/>
          <w:b/>
          <w:sz w:val="20"/>
          <w:szCs w:val="20"/>
        </w:rPr>
        <w:t>IL 28</w:t>
      </w:r>
      <w:r w:rsidRPr="003C34FC">
        <w:rPr>
          <w:rFonts w:ascii="Arial" w:eastAsia="Arial" w:hAnsi="Arial" w:cs="Arial"/>
          <w:b/>
          <w:sz w:val="20"/>
          <w:szCs w:val="20"/>
        </w:rPr>
        <w:t xml:space="preserve"> giugno 2024 </w:t>
      </w:r>
    </w:p>
    <w:p w:rsidR="004321FB" w:rsidRDefault="00253A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tramite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PEC all’indirizzo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e p.c. a tecne@marche.camcom.it</w:t>
      </w:r>
    </w:p>
    <w:p w:rsidR="004321FB" w:rsidRDefault="004321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sz w:val="18"/>
          <w:szCs w:val="18"/>
        </w:rPr>
      </w:pPr>
    </w:p>
    <w:p w:rsidR="004321FB" w:rsidRDefault="004321FB">
      <w:pPr>
        <w:widowControl/>
        <w:jc w:val="both"/>
        <w:rPr>
          <w:rFonts w:ascii="Calibri" w:eastAsia="Calibri" w:hAnsi="Calibri" w:cs="Calibri"/>
          <w:sz w:val="2"/>
          <w:szCs w:val="2"/>
        </w:rPr>
      </w:pPr>
    </w:p>
    <w:sectPr w:rsidR="004321FB">
      <w:headerReference w:type="default" r:id="rId10"/>
      <w:pgSz w:w="11900" w:h="16840"/>
      <w:pgMar w:top="1134" w:right="703" w:bottom="278" w:left="601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F3" w:rsidRDefault="00253AF3">
      <w:r>
        <w:separator/>
      </w:r>
    </w:p>
  </w:endnote>
  <w:endnote w:type="continuationSeparator" w:id="0">
    <w:p w:rsidR="00253AF3" w:rsidRDefault="002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F3" w:rsidRDefault="00253AF3">
      <w:r>
        <w:separator/>
      </w:r>
    </w:p>
  </w:footnote>
  <w:footnote w:type="continuationSeparator" w:id="0">
    <w:p w:rsidR="00253AF3" w:rsidRDefault="0025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FB" w:rsidRDefault="004321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  <w:p w:rsidR="004321FB" w:rsidRDefault="004321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  <w:p w:rsidR="004321FB" w:rsidRDefault="00253AF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proofErr w:type="spellStart"/>
    <w:proofErr w:type="gramStart"/>
    <w:r>
      <w:rPr>
        <w:rFonts w:ascii="Helvetica Neue" w:eastAsia="Helvetica Neue" w:hAnsi="Helvetica Neue" w:cs="Helvetica Neue"/>
        <w:color w:val="000000"/>
        <w:sz w:val="20"/>
        <w:szCs w:val="20"/>
      </w:rPr>
      <w:t>jjjj</w:t>
    </w:r>
    <w:proofErr w:type="spellEnd"/>
    <w:proofErr w:type="gramEnd"/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-63499</wp:posOffset>
              </wp:positionV>
              <wp:extent cx="5724525" cy="581025"/>
              <wp:effectExtent l="0" t="0" r="0" b="0"/>
              <wp:wrapNone/>
              <wp:docPr id="970515058" name="Gruppo 970515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321FB" w:rsidRDefault="004321F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21FB" w:rsidRDefault="004321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https://symbola.net/wp-content/uploads/2019/06/camera-commercio-marche-XL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-1" t="30319" r="-2659" b="30851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-63499</wp:posOffset>
              </wp:positionV>
              <wp:extent cx="5724525" cy="581025"/>
              <wp:effectExtent b="0" l="0" r="0" t="0"/>
              <wp:wrapNone/>
              <wp:docPr id="97051505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321FB" w:rsidRDefault="004321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  <w:p w:rsidR="004321FB" w:rsidRDefault="00253AF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5838825</wp:posOffset>
              </wp:positionH>
              <wp:positionV relativeFrom="paragraph">
                <wp:posOffset>104140</wp:posOffset>
              </wp:positionV>
              <wp:extent cx="784225" cy="265430"/>
              <wp:effectExtent l="0" t="0" r="0" b="0"/>
              <wp:wrapSquare wrapText="bothSides" distT="45720" distB="45720" distL="114300" distR="114300"/>
              <wp:docPr id="970515057" name="Casella di testo 9705150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8E6" w:rsidRPr="00461824" w:rsidRDefault="00253AF3" w:rsidP="007A58E6">
                          <w:pPr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bdr w:val="none" w:sz="0" w:space="0" w:color="auto" w:frame="1"/>
                            </w:rPr>
                            <w:drawing>
                              <wp:inline distT="0" distB="0" distL="0" distR="0">
                                <wp:extent cx="592455" cy="228014"/>
                                <wp:effectExtent l="0" t="0" r="0" b="635"/>
                                <wp:docPr id="970515054" name="Immagine 9705150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2455" cy="228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5838825</wp:posOffset>
              </wp:positionH>
              <wp:positionV relativeFrom="paragraph">
                <wp:posOffset>104140</wp:posOffset>
              </wp:positionV>
              <wp:extent cx="784225" cy="265430"/>
              <wp:effectExtent b="0" l="0" r="0" t="0"/>
              <wp:wrapSquare wrapText="bothSides" distB="45720" distT="45720" distL="114300" distR="114300"/>
              <wp:docPr id="970515057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225" cy="265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FB"/>
    <w:rsid w:val="00253AF3"/>
    <w:rsid w:val="003C34FC"/>
    <w:rsid w:val="0043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53ADB-EE88-4579-8C1C-D90C41F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uiPriority w:val="9"/>
    <w:qFormat/>
    <w:pPr>
      <w:spacing w:before="99"/>
      <w:ind w:left="250"/>
      <w:outlineLvl w:val="0"/>
    </w:pPr>
    <w:rPr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 w:line="503" w:lineRule="exact"/>
      <w:ind w:left="1179" w:right="560"/>
      <w:jc w:val="center"/>
    </w:pPr>
    <w:rPr>
      <w:rFonts w:ascii="Arial" w:eastAsia="Arial" w:hAnsi="Arial" w:cs="Arial"/>
      <w:b/>
      <w:bCs/>
      <w:i/>
      <w:iCs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89"/>
      <w:ind w:left="413" w:hanging="1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1F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F95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F95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2E5894"/>
    <w:pPr>
      <w:widowControl/>
    </w:pPr>
    <w:rPr>
      <w:rFonts w:ascii="Arial" w:eastAsia="Arial" w:hAnsi="Arial" w:cs="Arial"/>
      <w:lang w:val="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8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840"/>
    <w:rPr>
      <w:rFonts w:ascii="Tahoma" w:eastAsia="Microsoft Sans Serif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A58E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58E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D63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63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638D"/>
    <w:rPr>
      <w:rFonts w:ascii="Microsoft Sans Serif" w:eastAsia="Microsoft Sans Serif" w:hAnsi="Microsoft Sans Serif" w:cs="Microsoft Sans Serif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63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638D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5C1D36"/>
    <w:pPr>
      <w:widowControl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e@marche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cne@pec.marche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jp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POa2qMcJ20YlASb6zKnOv6sdg==">CgMxLjAyCWguMWZvYjl0ZTIJaC4zem55c2g3MgloLjJldDkycDAyCGgudHlqY3d0OAByITFoblVIcms3UGUyamhhcXhERHM1TTBUQzFkRGxUZUVMRw==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3</cp:revision>
  <dcterms:created xsi:type="dcterms:W3CDTF">2024-04-04T08:09:00Z</dcterms:created>
  <dcterms:modified xsi:type="dcterms:W3CDTF">2024-06-12T12:09:00Z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